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5246" w14:textId="77777777" w:rsidR="008F4E26" w:rsidRDefault="008F4E26" w:rsidP="008F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8681AD" w14:textId="77777777" w:rsidR="008F4E26" w:rsidRPr="002D36FE" w:rsidRDefault="008F4E26" w:rsidP="008F4E2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D61C0">
        <w:rPr>
          <w:rFonts w:ascii="Times New Roman" w:hAnsi="Times New Roman" w:cs="Times New Roman"/>
          <w:b/>
          <w:sz w:val="28"/>
          <w:szCs w:val="28"/>
        </w:rPr>
        <w:t xml:space="preserve">олгоградцам </w:t>
      </w:r>
      <w:r>
        <w:rPr>
          <w:rFonts w:ascii="Times New Roman" w:hAnsi="Times New Roman" w:cs="Times New Roman"/>
          <w:b/>
          <w:sz w:val="28"/>
          <w:szCs w:val="28"/>
        </w:rPr>
        <w:t>рассказали</w:t>
      </w:r>
      <w:r w:rsidRPr="00BD6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изменении с 01.03.2023 года порядка получения сведений из ЕГРН о собственнике (правообладателе) объекта недвижимости.</w:t>
      </w:r>
    </w:p>
    <w:p w14:paraId="1729B260" w14:textId="6E1B2F55" w:rsidR="008F4E26" w:rsidRDefault="008F4E26" w:rsidP="008F4E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CCF43" w14:textId="77777777" w:rsidR="008F4E26" w:rsidRDefault="008F4E26" w:rsidP="008F4E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по Волгоградской области напоминает, что </w:t>
      </w:r>
      <w:r w:rsidRPr="00E25D9F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14.07.2022 №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266-ФЗ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5D9F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</w:t>
      </w:r>
      <w:r>
        <w:rPr>
          <w:rFonts w:ascii="Times New Roman" w:hAnsi="Times New Roman" w:cs="Times New Roman"/>
          <w:b/>
          <w:sz w:val="28"/>
          <w:szCs w:val="28"/>
        </w:rPr>
        <w:t>ый закон "О персональных данных»</w:t>
      </w:r>
      <w:r w:rsidRPr="00E25D9F">
        <w:rPr>
          <w:rFonts w:ascii="Times New Roman" w:hAnsi="Times New Roman" w:cs="Times New Roman"/>
          <w:b/>
          <w:sz w:val="28"/>
          <w:szCs w:val="28"/>
        </w:rPr>
        <w:t>, отдельные законодательные акты Российской Федерации и признании утратившей силу части четырнадцатой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 30 Федерального закона «</w:t>
      </w:r>
      <w:r w:rsidRPr="00E25D9F">
        <w:rPr>
          <w:rFonts w:ascii="Times New Roman" w:hAnsi="Times New Roman" w:cs="Times New Roman"/>
          <w:b/>
          <w:sz w:val="28"/>
          <w:szCs w:val="28"/>
        </w:rPr>
        <w:t>О б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анках и банковской деятельности» внесены изменения в 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13.07.2015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25D9F">
        <w:rPr>
          <w:rFonts w:ascii="Times New Roman" w:hAnsi="Times New Roman" w:cs="Times New Roman"/>
          <w:b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25D9F">
        <w:rPr>
          <w:rFonts w:ascii="Times New Roman" w:hAnsi="Times New Roman" w:cs="Times New Roman"/>
          <w:b/>
          <w:sz w:val="28"/>
          <w:szCs w:val="28"/>
        </w:rPr>
        <w:t>О государст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венной регистрации недвижимости» (далее – Закон о регистрации) которые предусматривают что с 01.03.2023 года, </w:t>
      </w:r>
      <w:r w:rsidRPr="00E2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ведения,</w:t>
      </w:r>
      <w:r w:rsidRPr="00E2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содержащиеся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ЕГРН</w:t>
      </w:r>
      <w:r w:rsidRPr="00E2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представляющие собой персональные данные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(фамилия, имя, отчество, дата</w:t>
      </w:r>
      <w:r w:rsidRPr="00F0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рождения физического лица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E2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правообладателя объекта недвижимости или лица, в пользу которого зарегистрированы ограничения права или обременения объекта недвижимости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предоставляются третьим лицам только </w:t>
      </w:r>
      <w:r w:rsidRPr="00AB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наличии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ЕГРН</w:t>
      </w:r>
      <w:r w:rsidRPr="00AB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записи о возможности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указанных данных.</w:t>
      </w:r>
    </w:p>
    <w:p w14:paraId="419814A2" w14:textId="77777777" w:rsidR="008F4E26" w:rsidRPr="00FD6100" w:rsidRDefault="008F4E26" w:rsidP="008F4E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возможности предоставления персональных данных правообладателя объекта недвижимости или лица, в пользу которого зарегистрированы ограничения права или обременения объекта недвижимости, содержащихся в ЕГРН, подается в орган регистрации самим  правообладателем или его законным представителем, либо его представителем, действующим на основании нотариально удостоверенной доверенности. </w:t>
      </w:r>
    </w:p>
    <w:p w14:paraId="025C55C9" w14:textId="77777777" w:rsidR="008F4E26" w:rsidRDefault="008F4E26" w:rsidP="008F4E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только наличие в ЕГРН записи о возможности предоставления персональных данных правообладателя объекта недвижимости является основанием для предоставления указанных сведений третьим лицам в составе выписки из ЕГРН.</w:t>
      </w:r>
    </w:p>
    <w:p w14:paraId="2B53A5B6" w14:textId="77777777" w:rsidR="008F4E26" w:rsidRPr="003E243D" w:rsidRDefault="008F4E26" w:rsidP="008F4E2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</w:t>
      </w: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записи о возможности предоставления персональных данных правообладателя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E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3E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сведения о принадлежности данного объекта физическому лицу или наличии ограничений прав либо обременений объекта недвижимости, </w:t>
      </w:r>
      <w:r w:rsidRPr="003E2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зарегистрированных в пользу указанного лица, без указания персональных данных правообладателя или указанного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08F89B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отметить, что персональные данные, независимо от наличия в ЕГРН записи о возможности их предоставления, предоставляются в составе выписки из ЕГРН лицам, указанным в ч. 13 ст. 62 Закона о регистрации, нотариусам, кадастровым инженерам (в случае, предусмотренном Федеральным законом), а также в отношении определенного объекта недвижимости: </w:t>
      </w:r>
    </w:p>
    <w:p w14:paraId="4A3639B6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лицам, которые наряду с указанным гражданином владеют недвижимым имуществом на праве общей собственности; </w:t>
      </w:r>
    </w:p>
    <w:p w14:paraId="1D50C812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супругу (супруге) указанного гражданина; </w:t>
      </w:r>
    </w:p>
    <w:p w14:paraId="3F1822EC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лицам, являющимся правообладателями земельного участка, являющегося смежным по отношению к земельному участку, принадлежащему указанному гражданину (при наличии в ЕГРН сведений о координатах характерных точек границ таких земельных участков); </w:t>
      </w:r>
    </w:p>
    <w:p w14:paraId="1C007D0C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собственнику объекта недвижимости в отношении гражданина, являющегося правообладателем земельного участка, на котором расположен такой объект недвижимости, при условии, что в ЕГРН содержатся сведения о расположении указанного объекта недвижимости на данном земельном участке; </w:t>
      </w:r>
    </w:p>
    <w:p w14:paraId="59C9E982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собственнику земельного участка в отношении гражданина, являющегося правообладателем объекта недвижимости, расположенного на таком земельном участке, при условии, что в ЕГРН содержатся сведения о расположении указанного объекта недвижимости на данном земельном участке; </w:t>
      </w:r>
    </w:p>
    <w:p w14:paraId="32100A40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лицам, которые наряду с указанным гражданином владеют недвижимым имуществом на праве аренды со множественностью лиц на стороне арендатора, если запись о государственной регистрации договора аренды внесена в ЕГРН; </w:t>
      </w:r>
    </w:p>
    <w:p w14:paraId="2C6613EA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арендатору в отношении гражданина, являющегося арендодателем, и арендодателю в отношении гражданина, являющегося арендатором, если запись о государственной регистрации договора аренды, сторонами которого являются такие лица, внесена в ЕГРН; </w:t>
      </w:r>
    </w:p>
    <w:p w14:paraId="6316C99A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нанимателю в отношении гражданина, являющегося </w:t>
      </w:r>
      <w:proofErr w:type="spellStart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гражданина, являющегося нанимателем, если запись о государственной регистрации найма жилого помещения внесена в ЕГРН; </w:t>
      </w:r>
    </w:p>
    <w:p w14:paraId="7C4111BA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обладателю сервитута или публичного сервитута, установленных применительно к объекту недвижимого имущества, в отношении гражданина, </w:t>
      </w: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являющегося правообладателем такого объекта или лицом, в пользу которого зарегистрированы ограничения права или обременения объекта недвижимости; </w:t>
      </w:r>
    </w:p>
    <w:p w14:paraId="67520547" w14:textId="77777777" w:rsidR="008F4E26" w:rsidRPr="00FD6100" w:rsidRDefault="008F4E26" w:rsidP="008F4E26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правообладателю объекта недвижимого имущества или лицу, в пользу которого зарегистрированы ограничения права или обременения объекта недвижимости, о гражданине, в пользу которого применительно к такому объекту установлен сервитут или публичный сервитут. </w:t>
      </w:r>
    </w:p>
    <w:p w14:paraId="50A1669C" w14:textId="77777777" w:rsidR="008F4E26" w:rsidRPr="00E25D9F" w:rsidRDefault="008F4E26" w:rsidP="008F4E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421"/>
      </w:tblGrid>
      <w:tr w:rsidR="008F4E26" w14:paraId="0C605B1F" w14:textId="77777777" w:rsidTr="00CE4C3C">
        <w:trPr>
          <w:trHeight w:val="1105"/>
        </w:trPr>
        <w:tc>
          <w:tcPr>
            <w:tcW w:w="0" w:type="auto"/>
          </w:tcPr>
          <w:p w14:paraId="5AEA4523" w14:textId="77777777" w:rsidR="008F4E26" w:rsidRDefault="008F4E26" w:rsidP="008F4E26">
            <w:pPr>
              <w:pStyle w:val="ConsPlusNormal"/>
              <w:spacing w:line="276" w:lineRule="auto"/>
              <w:ind w:firstLine="539"/>
              <w:jc w:val="both"/>
              <w:rPr>
                <w:rFonts w:eastAsia="Times New Roman"/>
                <w:bCs/>
                <w:i/>
                <w:sz w:val="28"/>
                <w:szCs w:val="28"/>
              </w:rPr>
            </w:pPr>
            <w:r w:rsidRPr="00670F09">
              <w:rPr>
                <w:rFonts w:eastAsia="Times New Roman"/>
                <w:bCs/>
                <w:i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bCs/>
                <w:i/>
                <w:sz w:val="28"/>
                <w:szCs w:val="28"/>
              </w:rPr>
              <w:t>Таким образом, с 01.03.2023 года в выписке из ЕГРН будут отражаться персональные данные правообладателя объекта недвижимости только при наличии его согласия, выраженного посредством подачи соответствующего заявления, и внесении записи в ЕГРН о возможности предоставления указанных данных, в иных случаях персональные данные правообладателя не будут содержаться в выписке.</w:t>
            </w:r>
          </w:p>
          <w:p w14:paraId="686B4114" w14:textId="77777777" w:rsidR="008F4E26" w:rsidRDefault="008F4E26" w:rsidP="008F4E26">
            <w:pPr>
              <w:pStyle w:val="ConsPlusNormal"/>
              <w:spacing w:line="276" w:lineRule="auto"/>
              <w:ind w:firstLine="539"/>
              <w:jc w:val="both"/>
              <w:rPr>
                <w:rFonts w:eastAsia="Times New Roman"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sz w:val="28"/>
                <w:szCs w:val="28"/>
              </w:rPr>
              <w:t>П</w:t>
            </w:r>
            <w:r w:rsidRPr="004B66E9">
              <w:rPr>
                <w:rFonts w:eastAsia="Times New Roman"/>
                <w:bCs/>
                <w:i/>
                <w:sz w:val="28"/>
                <w:szCs w:val="28"/>
              </w:rPr>
              <w:t>ерсональные данные, независимо от наличия в ЕГРН записи о возможности</w:t>
            </w:r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 их предоставления, будут предоставляться только  лицам, указанным </w:t>
            </w:r>
            <w:r w:rsidRPr="004B66E9">
              <w:rPr>
                <w:rFonts w:eastAsia="Times New Roman"/>
                <w:bCs/>
                <w:i/>
                <w:sz w:val="28"/>
                <w:szCs w:val="28"/>
              </w:rPr>
              <w:t>в ч. 13 ст. 62 Закона о регистрации</w:t>
            </w:r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, а также лицам имеющим право на их получения в силу закона. </w:t>
            </w:r>
          </w:p>
          <w:p w14:paraId="78F5E508" w14:textId="1DCCB76D" w:rsidR="008F4E26" w:rsidRPr="008F4E26" w:rsidRDefault="008F4E26" w:rsidP="008F4E26">
            <w:pPr>
              <w:pStyle w:val="ConsPlusNormal"/>
              <w:spacing w:line="276" w:lineRule="auto"/>
              <w:ind w:firstLine="53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i/>
                <w:sz w:val="28"/>
                <w:szCs w:val="28"/>
              </w:rPr>
              <w:t xml:space="preserve"> Указанные изменения позволят еще более надежно обезопасить персональные данные граждан от неправомерного использования и мошеннических действий </w:t>
            </w:r>
            <w:r w:rsidRPr="00FA1B64">
              <w:rPr>
                <w:rFonts w:eastAsia="Times New Roman"/>
                <w:bCs/>
                <w:i/>
                <w:sz w:val="28"/>
                <w:szCs w:val="28"/>
              </w:rPr>
              <w:t>–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комментирует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начальник юридического отдела </w:t>
            </w:r>
            <w:r w:rsidRPr="00156516">
              <w:rPr>
                <w:b/>
                <w:sz w:val="28"/>
                <w:szCs w:val="28"/>
                <w:shd w:val="clear" w:color="auto" w:fill="FFFFFF"/>
              </w:rPr>
              <w:t xml:space="preserve">Кадастровой палаты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по </w:t>
            </w:r>
            <w:r w:rsidRPr="00156516">
              <w:rPr>
                <w:b/>
                <w:sz w:val="28"/>
                <w:szCs w:val="28"/>
                <w:shd w:val="clear" w:color="auto" w:fill="FFFFFF"/>
              </w:rPr>
              <w:t>Волгогра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дской области Александр </w:t>
            </w: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Мышлинский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1ABEF9EF" w14:textId="77777777" w:rsidR="008F4E26" w:rsidRDefault="008F4E26" w:rsidP="008F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46770" w14:textId="77777777" w:rsidR="008F4E26" w:rsidRDefault="008F4E2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E2E2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1C64B" w14:textId="77777777" w:rsidR="00DD64E5" w:rsidRDefault="00DD64E5" w:rsidP="008D0144">
      <w:pPr>
        <w:spacing w:after="0" w:line="240" w:lineRule="auto"/>
      </w:pPr>
      <w:r>
        <w:separator/>
      </w:r>
    </w:p>
  </w:endnote>
  <w:endnote w:type="continuationSeparator" w:id="0">
    <w:p w14:paraId="258F2CCD" w14:textId="77777777" w:rsidR="00DD64E5" w:rsidRDefault="00DD64E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0BB8B" w14:textId="77777777" w:rsidR="00DD64E5" w:rsidRDefault="00DD64E5" w:rsidP="008D0144">
      <w:pPr>
        <w:spacing w:after="0" w:line="240" w:lineRule="auto"/>
      </w:pPr>
      <w:r>
        <w:separator/>
      </w:r>
    </w:p>
  </w:footnote>
  <w:footnote w:type="continuationSeparator" w:id="0">
    <w:p w14:paraId="0D37AD8D" w14:textId="77777777" w:rsidR="00DD64E5" w:rsidRDefault="00DD64E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1C6D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263AC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4782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CE5E66"/>
    <w:rsid w:val="00CF12E4"/>
    <w:rsid w:val="00D06E21"/>
    <w:rsid w:val="00D5574D"/>
    <w:rsid w:val="00D61167"/>
    <w:rsid w:val="00D92F93"/>
    <w:rsid w:val="00DB33C2"/>
    <w:rsid w:val="00DD64E5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2022-10-03T08:16:00Z</dcterms:created>
  <dcterms:modified xsi:type="dcterms:W3CDTF">2022-10-03T08:19:00Z</dcterms:modified>
</cp:coreProperties>
</file>